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8D" w:rsidRPr="001A118D" w:rsidRDefault="001A118D" w:rsidP="00EA60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18D">
        <w:rPr>
          <w:rFonts w:ascii="Times New Roman" w:hAnsi="Times New Roman" w:cs="Times New Roman"/>
          <w:b/>
          <w:sz w:val="28"/>
          <w:szCs w:val="28"/>
        </w:rPr>
        <w:t>Аннотации к адаптированным рабочим программам для обучающихся</w:t>
      </w:r>
    </w:p>
    <w:p w:rsidR="001A118D" w:rsidRPr="001A118D" w:rsidRDefault="001A118D" w:rsidP="00EA60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1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A118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A118D">
        <w:rPr>
          <w:rFonts w:ascii="Times New Roman" w:hAnsi="Times New Roman" w:cs="Times New Roman"/>
          <w:b/>
          <w:sz w:val="28"/>
          <w:szCs w:val="28"/>
        </w:rPr>
        <w:t xml:space="preserve"> ОВЗ (УО) </w:t>
      </w:r>
      <w:r w:rsidR="00EA60BA">
        <w:rPr>
          <w:rFonts w:ascii="Times New Roman" w:hAnsi="Times New Roman" w:cs="Times New Roman"/>
          <w:b/>
          <w:sz w:val="28"/>
          <w:szCs w:val="28"/>
        </w:rPr>
        <w:t>8</w:t>
      </w:r>
      <w:r w:rsidRPr="001A118D">
        <w:rPr>
          <w:rFonts w:ascii="Times New Roman" w:hAnsi="Times New Roman" w:cs="Times New Roman"/>
          <w:b/>
          <w:sz w:val="28"/>
          <w:szCs w:val="28"/>
        </w:rPr>
        <w:t>-9 классы, Физическая культура</w:t>
      </w:r>
    </w:p>
    <w:p w:rsidR="001A118D" w:rsidRPr="00D668F1" w:rsidRDefault="001A118D" w:rsidP="00EA60BA">
      <w:pPr>
        <w:widowControl w:val="0"/>
        <w:tabs>
          <w:tab w:val="right" w:pos="4542"/>
          <w:tab w:val="left" w:pos="478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Адаптированная рабочая программа по учебному предмету: Физическая культура разработана в соответствии: </w:t>
      </w:r>
    </w:p>
    <w:p w:rsidR="001A118D" w:rsidRPr="00D668F1" w:rsidRDefault="001A118D" w:rsidP="00EA60BA">
      <w:pPr>
        <w:widowControl w:val="0"/>
        <w:tabs>
          <w:tab w:val="right" w:pos="4542"/>
          <w:tab w:val="left" w:pos="478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>- ФЗ от 29.12.2012 г</w:t>
      </w:r>
      <w:r w:rsidR="00EA60B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№273 – ФЗ «Об образовании в Российской Федерации»,</w:t>
      </w:r>
    </w:p>
    <w:p w:rsidR="001A118D" w:rsidRPr="00D668F1" w:rsidRDefault="001A118D" w:rsidP="00EA60BA">
      <w:pPr>
        <w:widowControl w:val="0"/>
        <w:tabs>
          <w:tab w:val="right" w:pos="4542"/>
          <w:tab w:val="left" w:pos="478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>- Федеральным государственным образовательным стандартом образования обучающихся с умственной отсталостью (интеллект</w:t>
      </w:r>
      <w:r w:rsidR="00EA60BA">
        <w:rPr>
          <w:rFonts w:ascii="Times New Roman" w:hAnsi="Times New Roman" w:cs="Times New Roman"/>
          <w:color w:val="000000" w:themeColor="text1"/>
          <w:sz w:val="24"/>
          <w:szCs w:val="24"/>
        </w:rPr>
        <w:t>уальными нарушениями) от 19.01.</w:t>
      </w: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>2014 г</w:t>
      </w:r>
      <w:r w:rsidR="00EA6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№1599 </w:t>
      </w:r>
    </w:p>
    <w:p w:rsidR="001A118D" w:rsidRPr="00D668F1" w:rsidRDefault="001A118D" w:rsidP="00EA60BA">
      <w:pPr>
        <w:widowControl w:val="0"/>
        <w:tabs>
          <w:tab w:val="right" w:pos="4542"/>
          <w:tab w:val="left" w:pos="478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«Санитарно-эпидемиологическими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(САНПИН 2.4.2.3286-15); </w:t>
      </w:r>
    </w:p>
    <w:p w:rsidR="001A118D" w:rsidRPr="00D668F1" w:rsidRDefault="001A118D" w:rsidP="00EA60BA">
      <w:pPr>
        <w:widowControl w:val="0"/>
        <w:tabs>
          <w:tab w:val="right" w:pos="4542"/>
          <w:tab w:val="left" w:pos="4786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Приказом Министерства образования Республики Татарстан от </w:t>
      </w:r>
      <w:r w:rsidR="00EA60BA"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>19.12.</w:t>
      </w: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>2014</w:t>
      </w:r>
      <w:r w:rsidR="00EA6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EA60B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№1599 «Об обеспечении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 в Республике Татарстан»; на основе: </w:t>
      </w:r>
    </w:p>
    <w:p w:rsidR="001A118D" w:rsidRPr="00D668F1" w:rsidRDefault="001A118D" w:rsidP="00EA60BA">
      <w:pPr>
        <w:widowControl w:val="0"/>
        <w:tabs>
          <w:tab w:val="right" w:pos="4542"/>
          <w:tab w:val="left" w:pos="4786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Примерной адаптированной основной общеобразовательной программы образования обучающихся с умственной отсталостью (интеллектуальными нарушениями. Одобрена решением федерального учебно-методического объединения по общему образованию (протокол от 22 декабря 2015 г. № 4/15); </w:t>
      </w:r>
    </w:p>
    <w:p w:rsidR="001A118D" w:rsidRPr="00D668F1" w:rsidRDefault="001A118D" w:rsidP="00EA60BA">
      <w:pPr>
        <w:widowControl w:val="0"/>
        <w:tabs>
          <w:tab w:val="right" w:pos="4542"/>
          <w:tab w:val="left" w:pos="4786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>- 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общеобразовательного учреждения «</w:t>
      </w:r>
      <w:r w:rsidR="00EA60BA">
        <w:rPr>
          <w:rFonts w:ascii="Times New Roman" w:hAnsi="Times New Roman" w:cs="Times New Roman"/>
          <w:color w:val="000000" w:themeColor="text1"/>
          <w:sz w:val="24"/>
          <w:szCs w:val="24"/>
        </w:rPr>
        <w:t>Казанска</w:t>
      </w: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>я школа №</w:t>
      </w:r>
      <w:r w:rsidR="00EA6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</w:t>
      </w:r>
      <w:r w:rsidRPr="00D66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детей с ограниченными возможностями здоровья»; </w:t>
      </w:r>
    </w:p>
    <w:p w:rsidR="001A118D" w:rsidRDefault="001A118D" w:rsidP="001A118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 w:themeColor="text1"/>
          <w:kern w:val="1"/>
          <w:sz w:val="24"/>
          <w:szCs w:val="24"/>
          <w:lang w:eastAsia="ar-SA"/>
        </w:rPr>
      </w:pPr>
    </w:p>
    <w:p w:rsidR="001A118D" w:rsidRPr="00D668F1" w:rsidRDefault="001A118D" w:rsidP="001A118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D668F1">
        <w:rPr>
          <w:rFonts w:ascii="Times New Roman" w:eastAsia="Arial Unicode MS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 xml:space="preserve">Основная цель изучения физической культуры 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заключается во всестороннем развитии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1A118D" w:rsidRPr="00D668F1" w:rsidRDefault="001A118D" w:rsidP="001A118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Задачи, реализуемые в ходе уроков физической культуры:</w:t>
      </w:r>
    </w:p>
    <w:p w:rsidR="001A118D" w:rsidRPr="00D668F1" w:rsidRDefault="001A118D" w:rsidP="001A118D">
      <w:pPr>
        <w:suppressAutoHyphens/>
        <w:spacing w:after="0" w:line="240" w:lineRule="auto"/>
        <w:ind w:left="851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―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воспитание ин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softHyphen/>
        <w:t>тереса к физической культуре и спо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softHyphen/>
        <w:t xml:space="preserve">рту; </w:t>
      </w:r>
    </w:p>
    <w:p w:rsidR="001A118D" w:rsidRPr="00D668F1" w:rsidRDefault="001A118D" w:rsidP="001A118D">
      <w:pPr>
        <w:suppressAutoHyphens/>
        <w:spacing w:after="0" w:line="240" w:lineRule="auto"/>
        <w:ind w:left="851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―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овладение основами доступных видов спор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softHyphen/>
        <w:t>та (легкой атлетикой, гимнастикой, лыжной подготовкой и др.) в соотве</w:t>
      </w:r>
      <w:r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т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ствии с возрастными и психофизическими особенностями обучающихся;</w:t>
      </w:r>
    </w:p>
    <w:p w:rsidR="001A118D" w:rsidRPr="00D668F1" w:rsidRDefault="001A118D" w:rsidP="001A118D">
      <w:pPr>
        <w:suppressAutoHyphens/>
        <w:spacing w:after="0" w:line="240" w:lineRule="auto"/>
        <w:ind w:left="851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― 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коррекция недостатков познава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softHyphen/>
        <w:t>тель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softHyphen/>
        <w:t>ной сферы и психомоторного развития; развитие и совершенствование волевой сферы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; формирование социально приемлемых форм поведения, предупреждение проявлений деструктивного поведения (крик, агрессия, </w:t>
      </w:r>
      <w:proofErr w:type="spellStart"/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самоагрессия</w:t>
      </w:r>
      <w:proofErr w:type="spellEnd"/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, стереотипии и др.) в процессе уроков и во </w:t>
      </w:r>
      <w:proofErr w:type="spellStart"/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внеучебной</w:t>
      </w:r>
      <w:proofErr w:type="spellEnd"/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 деятельности;</w:t>
      </w:r>
    </w:p>
    <w:p w:rsidR="001A118D" w:rsidRPr="00D668F1" w:rsidRDefault="001A118D" w:rsidP="001A118D">
      <w:pPr>
        <w:suppressAutoHyphens/>
        <w:spacing w:after="0" w:line="240" w:lineRule="auto"/>
        <w:ind w:left="851" w:hanging="284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―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lang w:eastAsia="ar-SA"/>
        </w:rPr>
        <w:t>воспитание нравственных качеств и свойств личности; содействие военно-патриотической подготовке.</w:t>
      </w:r>
    </w:p>
    <w:p w:rsidR="001A118D" w:rsidRPr="00D668F1" w:rsidRDefault="001A118D" w:rsidP="001A118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</w:pP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Содержание программы отражено в следующих разделах: «</w:t>
      </w:r>
      <w:r w:rsidRPr="00D668F1">
        <w:rPr>
          <w:rFonts w:ascii="Times New Roman" w:eastAsia="Arial Unicode MS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Гимнастика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», </w:t>
      </w:r>
      <w:r w:rsidRPr="00D668F1">
        <w:rPr>
          <w:rFonts w:ascii="Times New Roman" w:eastAsia="Arial Unicode MS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«Легкая ат</w:t>
      </w:r>
      <w:r w:rsidRPr="00D668F1">
        <w:rPr>
          <w:rFonts w:ascii="Times New Roman" w:eastAsia="Arial Unicode MS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softHyphen/>
        <w:t>летика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», «</w:t>
      </w:r>
      <w:r w:rsidRPr="00D668F1">
        <w:rPr>
          <w:rFonts w:ascii="Times New Roman" w:eastAsia="Arial Unicode MS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Подвижные игры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», «</w:t>
      </w:r>
      <w:r w:rsidRPr="00D668F1">
        <w:rPr>
          <w:rFonts w:ascii="Times New Roman" w:eastAsia="Arial Unicode MS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Спортивные игры»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:rsidR="001A118D" w:rsidRPr="00D668F1" w:rsidRDefault="001A118D" w:rsidP="001A118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</w:pP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В разделе «Гимнастика» (подраздел «Практический материал») кроме построений и пе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softHyphen/>
        <w:t>рестроений представлены два основных вида физических упражнений: с предметами и без предметов, содержание которых по сравнению с младшими классами в основном остается без из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softHyphen/>
        <w:t>ме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softHyphen/>
        <w:t>не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softHyphen/>
        <w:t xml:space="preserve">ний, но при этом возрастает их сложность и увеличивается дозировка. 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lastRenderedPageBreak/>
        <w:t>К упражнениям с пред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softHyphen/>
        <w:t>метами добавляется опорный прыжок; упражнения со скакалками; гантелями и штан</w:t>
      </w: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softHyphen/>
        <w:t>гой; на преодоление сопротивления; упражнения для корпуса и ног; элементы акробатики.</w:t>
      </w:r>
    </w:p>
    <w:p w:rsidR="001A118D" w:rsidRPr="00D668F1" w:rsidRDefault="001A118D" w:rsidP="001A118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</w:pP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В раздел «Легкая атлетика» включены традиционные виды: ходьба, бег, прыжки, метание, которые способствуют развитию физических качеств, обучающихся (силы, ловкости, быстроты и т. д.).</w:t>
      </w:r>
    </w:p>
    <w:p w:rsidR="001A118D" w:rsidRPr="00D668F1" w:rsidRDefault="001A118D" w:rsidP="001A118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</w:pP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Освоение раздела «Лыжная и конькобежная подготовка» направлена на дальнейшее совершенствование навыков владения лыжами и коньками, которые способствуют коррекции психомоторной сферы обучающихся. В тех регионах, где климатические условия не позволяют систематически заниматься лыжной и конькобежной подготовками, следует заменить их занятиями гимнастикой, легкой атлетикой, играми. Но в этом случае следует проводить уроки физкультуры не только в условиях спортивного зала, но и на свежем воздухе.</w:t>
      </w:r>
    </w:p>
    <w:p w:rsidR="001A118D" w:rsidRPr="00D668F1" w:rsidRDefault="001A118D" w:rsidP="001A118D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color w:val="000000" w:themeColor="text1"/>
          <w:kern w:val="1"/>
          <w:sz w:val="24"/>
          <w:szCs w:val="24"/>
          <w:shd w:val="clear" w:color="auto" w:fill="FFFFFF"/>
          <w:lang w:eastAsia="ar-SA"/>
        </w:rPr>
      </w:pPr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 xml:space="preserve">Особое место в системе уроков по физической культуре занимают разделы «Подвижные игры» и «Спортивные игры», которые не только способствуют укреплению здоровья обучающихся и развитию у них необходимых физических качеств, но и формируют навыки коллективного взаимодействия. </w:t>
      </w:r>
      <w:r w:rsidR="004766E9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О</w:t>
      </w:r>
      <w:bookmarkStart w:id="0" w:name="_GoBack"/>
      <w:bookmarkEnd w:id="0"/>
      <w:r w:rsidRPr="00D668F1">
        <w:rPr>
          <w:rFonts w:ascii="Times New Roman" w:eastAsia="Arial Unicode MS" w:hAnsi="Times New Roman" w:cs="Times New Roman"/>
          <w:color w:val="000000" w:themeColor="text1"/>
          <w:kern w:val="1"/>
          <w:sz w:val="24"/>
          <w:szCs w:val="24"/>
          <w:shd w:val="clear" w:color="auto" w:fill="FFFFFF"/>
          <w:lang w:eastAsia="ar-SA"/>
        </w:rPr>
        <w:t>бучающиеся знакомятся с доступными видами спортивных игр: волейболом, баскетболом, настольным теннисом, хоккеем на полу (последнее может использоваться как дополнительный материал).</w:t>
      </w:r>
    </w:p>
    <w:p w:rsidR="001A118D" w:rsidRPr="00D668F1" w:rsidRDefault="001A118D" w:rsidP="001A118D">
      <w:pPr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i/>
          <w:color w:val="000000" w:themeColor="text1"/>
          <w:kern w:val="1"/>
          <w:sz w:val="24"/>
          <w:szCs w:val="24"/>
          <w:lang w:eastAsia="ar-SA"/>
        </w:rPr>
      </w:pPr>
    </w:p>
    <w:p w:rsidR="00924EB8" w:rsidRDefault="00924EB8"/>
    <w:sectPr w:rsidR="0092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EC"/>
    <w:rsid w:val="001A118D"/>
    <w:rsid w:val="004766E9"/>
    <w:rsid w:val="006205EC"/>
    <w:rsid w:val="00924EB8"/>
    <w:rsid w:val="00EA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21189-8E86-406B-9BAE-1C7D7099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1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2022-10-24T10:42:00Z</dcterms:created>
  <dcterms:modified xsi:type="dcterms:W3CDTF">2023-04-26T05:58:00Z</dcterms:modified>
</cp:coreProperties>
</file>